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C3" w:rsidRDefault="001135C3" w:rsidP="001135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35C3" w:rsidRDefault="001135C3" w:rsidP="001135C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1 </w:t>
      </w:r>
    </w:p>
    <w:tbl>
      <w:tblPr>
        <w:tblStyle w:val="a5"/>
        <w:tblpPr w:leftFromText="180" w:rightFromText="180" w:vertAnchor="text" w:horzAnchor="margin" w:tblpXSpec="right" w:tblpY="1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135C3" w:rsidTr="001135C3">
        <w:tc>
          <w:tcPr>
            <w:tcW w:w="4786" w:type="dxa"/>
            <w:hideMark/>
          </w:tcPr>
          <w:p w:rsidR="001135C3" w:rsidRDefault="001135C3">
            <w:pPr>
              <w:widowControl w:val="0"/>
              <w:tabs>
                <w:tab w:val="left" w:pos="1232"/>
              </w:tabs>
              <w:autoSpaceDE w:val="0"/>
              <w:autoSpaceDN w:val="0"/>
              <w:spacing w:line="29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</w:tc>
      </w:tr>
      <w:tr w:rsidR="001135C3" w:rsidTr="001135C3">
        <w:tc>
          <w:tcPr>
            <w:tcW w:w="4786" w:type="dxa"/>
            <w:hideMark/>
          </w:tcPr>
          <w:p w:rsidR="001135C3" w:rsidRDefault="001135C3">
            <w:pPr>
              <w:widowControl w:val="0"/>
              <w:tabs>
                <w:tab w:val="left" w:pos="1232"/>
              </w:tabs>
              <w:autoSpaceDE w:val="0"/>
              <w:autoSpaceDN w:val="0"/>
              <w:spacing w:line="29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Приказом по МБОУ «СОШ № 84»</w:t>
            </w:r>
          </w:p>
        </w:tc>
      </w:tr>
      <w:tr w:rsidR="001135C3" w:rsidTr="001135C3">
        <w:tc>
          <w:tcPr>
            <w:tcW w:w="4786" w:type="dxa"/>
            <w:hideMark/>
          </w:tcPr>
          <w:p w:rsidR="001135C3" w:rsidRDefault="001135C3">
            <w:pPr>
              <w:widowControl w:val="0"/>
              <w:tabs>
                <w:tab w:val="left" w:pos="1232"/>
              </w:tabs>
              <w:autoSpaceDE w:val="0"/>
              <w:autoSpaceDN w:val="0"/>
              <w:spacing w:line="29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68/4 от 04.10.2024</w:t>
            </w:r>
          </w:p>
        </w:tc>
      </w:tr>
    </w:tbl>
    <w:p w:rsidR="001135C3" w:rsidRDefault="001135C3" w:rsidP="001135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35C3" w:rsidRDefault="001135C3" w:rsidP="001135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35C3" w:rsidRDefault="001135C3" w:rsidP="001135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35C3" w:rsidRDefault="001135C3" w:rsidP="001135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35C3" w:rsidRDefault="001135C3" w:rsidP="001135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35C3" w:rsidRDefault="001135C3" w:rsidP="001135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 повышения качества образования  (2024-2025 учебный год)</w:t>
      </w:r>
    </w:p>
    <w:p w:rsidR="001135C3" w:rsidRDefault="001135C3" w:rsidP="001135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1389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6094"/>
        <w:gridCol w:w="1559"/>
        <w:gridCol w:w="2693"/>
        <w:gridCol w:w="2693"/>
      </w:tblGrid>
      <w:tr w:rsidR="001135C3" w:rsidTr="001135C3">
        <w:trPr>
          <w:gridAfter w:val="1"/>
          <w:wAfter w:w="269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shd w:val="clear" w:color="auto" w:fill="FFFFFF"/>
              <w:ind w:right="5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35C3" w:rsidRDefault="001135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shd w:val="clear" w:color="auto" w:fill="FFFFFF"/>
              <w:ind w:right="5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35C3" w:rsidRDefault="001135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left="230" w:right="3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Сроки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Ответственный</w:t>
            </w:r>
          </w:p>
        </w:tc>
      </w:tr>
      <w:tr w:rsidR="001135C3" w:rsidTr="001135C3">
        <w:trPr>
          <w:gridAfter w:val="1"/>
          <w:wAfter w:w="269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0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  <w:t>1. Организационно-методическая работа</w:t>
            </w:r>
          </w:p>
        </w:tc>
      </w:tr>
      <w:tr w:rsidR="001135C3" w:rsidTr="001135C3">
        <w:trPr>
          <w:gridAfter w:val="1"/>
          <w:wAfter w:w="269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/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shd w:val="clear" w:color="auto" w:fill="FFFFFF"/>
              <w:spacing w:line="274" w:lineRule="exact"/>
              <w:ind w:right="86" w:firstLine="29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участников учебного процесса учебно-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тренировочными материалами, обучающими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программами, методическими пособиями,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информационными материалами. </w:t>
            </w:r>
          </w:p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Заместительидиректора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УВР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Антошкина </w:t>
            </w:r>
            <w:r>
              <w:rPr>
                <w:rFonts w:ascii="Times New Roman" w:eastAsia="Times New Roman" w:hAnsi="Times New Roman"/>
                <w:color w:val="000000"/>
                <w:spacing w:val="23"/>
                <w:sz w:val="24"/>
                <w:szCs w:val="24"/>
              </w:rPr>
              <w:t>Т.В</w:t>
            </w:r>
            <w:bookmarkStart w:id="0" w:name="_GoBack"/>
            <w:r>
              <w:rPr>
                <w:rFonts w:ascii="Times New Roman" w:eastAsia="Times New Roman" w:hAnsi="Times New Roman"/>
                <w:color w:val="000000"/>
                <w:spacing w:val="23"/>
                <w:sz w:val="24"/>
                <w:szCs w:val="24"/>
              </w:rPr>
              <w:t>., Постникова А.А.</w:t>
            </w:r>
            <w:bookmarkEnd w:id="0"/>
          </w:p>
        </w:tc>
      </w:tr>
      <w:tr w:rsidR="001135C3" w:rsidTr="001135C3">
        <w:trPr>
          <w:gridAfter w:val="1"/>
          <w:wAfter w:w="269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numPr>
                <w:ilvl w:val="0"/>
                <w:numId w:val="1"/>
              </w:numPr>
              <w:shd w:val="clear" w:color="auto" w:fill="FFFFFF"/>
              <w:spacing w:line="274" w:lineRule="exact"/>
              <w:ind w:right="86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Использование Интернет - технологий и предоставление возможности выпускникам и 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учителям работать с образовательными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сайтами: </w:t>
            </w:r>
            <w:hyperlink r:id="rId6" w:history="1">
              <w:r>
                <w:rPr>
                  <w:rStyle w:val="a3"/>
                  <w:rFonts w:ascii="Times New Roman" w:eastAsia="Times New Roman" w:hAnsi="Times New Roman"/>
                  <w:spacing w:val="1"/>
                  <w:sz w:val="24"/>
                  <w:szCs w:val="24"/>
                </w:rPr>
                <w:t>https://ege.sdamgia.ru/</w:t>
              </w:r>
            </w:hyperlink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,  </w:t>
            </w:r>
            <w:hyperlink r:id="rId7" w:history="1">
              <w:r>
                <w:rPr>
                  <w:rStyle w:val="a3"/>
                  <w:rFonts w:ascii="Times New Roman" w:eastAsia="Times New Roman" w:hAnsi="Times New Roman"/>
                  <w:spacing w:val="1"/>
                  <w:sz w:val="24"/>
                  <w:szCs w:val="24"/>
                </w:rPr>
                <w:t>https://oge.sdamgia.ru/</w:t>
              </w:r>
            </w:hyperlink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fipi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завучи</w:t>
            </w:r>
          </w:p>
        </w:tc>
      </w:tr>
      <w:tr w:rsidR="001135C3" w:rsidTr="001135C3">
        <w:trPr>
          <w:gridAfter w:val="1"/>
          <w:wAfter w:w="269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numPr>
                <w:ilvl w:val="0"/>
                <w:numId w:val="1"/>
              </w:numPr>
              <w:shd w:val="clear" w:color="auto" w:fill="FFFFFF"/>
              <w:spacing w:line="274" w:lineRule="exact"/>
              <w:ind w:right="86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Организовывать проведение компенсирующих занятий по освоению предметных умений для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учащихся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не достигших базового уровня подготовки. </w:t>
            </w:r>
          </w:p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завучи</w:t>
            </w:r>
          </w:p>
        </w:tc>
      </w:tr>
      <w:tr w:rsidR="001135C3" w:rsidTr="001135C3">
        <w:trPr>
          <w:gridAfter w:val="1"/>
          <w:wAfter w:w="269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numPr>
                <w:ilvl w:val="0"/>
                <w:numId w:val="1"/>
              </w:numPr>
              <w:shd w:val="clear" w:color="auto" w:fill="FFFFFF"/>
              <w:spacing w:line="274" w:lineRule="exact"/>
              <w:ind w:right="86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Активизировать работу по использованию электронных ресурсов по оценке функциональной грамотности обучающихся. </w:t>
            </w:r>
          </w:p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</w:p>
        </w:tc>
      </w:tr>
      <w:tr w:rsidR="001135C3" w:rsidTr="001135C3">
        <w:trPr>
          <w:gridAfter w:val="1"/>
          <w:wAfter w:w="269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numPr>
                <w:ilvl w:val="0"/>
                <w:numId w:val="1"/>
              </w:numPr>
              <w:shd w:val="clear" w:color="auto" w:fill="FFFFFF"/>
              <w:spacing w:line="274" w:lineRule="exact"/>
              <w:ind w:right="86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Вовлекать учителей и обучающихся в различные конкурсы, мероприятия городского, регионального уровня.</w:t>
            </w:r>
          </w:p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завучи</w:t>
            </w:r>
          </w:p>
        </w:tc>
      </w:tr>
      <w:tr w:rsidR="001135C3" w:rsidTr="001135C3">
        <w:trPr>
          <w:gridAfter w:val="1"/>
          <w:wAfter w:w="269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numPr>
                <w:ilvl w:val="0"/>
                <w:numId w:val="1"/>
              </w:numPr>
              <w:shd w:val="clear" w:color="auto" w:fill="FFFFFF"/>
              <w:spacing w:line="274" w:lineRule="exact"/>
              <w:ind w:right="86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Внедрять интегрированные курсы или модули в рамках внеурочной деятельности, а также использовать применение элементов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метапредметности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на традиционных занятиях. </w:t>
            </w:r>
          </w:p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завучи</w:t>
            </w:r>
          </w:p>
        </w:tc>
      </w:tr>
      <w:tr w:rsidR="001135C3" w:rsidTr="001135C3">
        <w:trPr>
          <w:gridAfter w:val="1"/>
          <w:wAfter w:w="269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numPr>
                <w:ilvl w:val="0"/>
                <w:numId w:val="1"/>
              </w:numPr>
              <w:shd w:val="clear" w:color="auto" w:fill="FFFFFF"/>
              <w:spacing w:line="274" w:lineRule="exact"/>
              <w:ind w:right="86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Провести анализ результатов объективности проверки ВПР </w:t>
            </w:r>
          </w:p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Сентябрь-октябрь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МО, МС</w:t>
            </w:r>
          </w:p>
        </w:tc>
      </w:tr>
      <w:tr w:rsidR="001135C3" w:rsidTr="001135C3">
        <w:trPr>
          <w:gridAfter w:val="1"/>
          <w:wAfter w:w="269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numPr>
                <w:ilvl w:val="0"/>
                <w:numId w:val="1"/>
              </w:numPr>
              <w:shd w:val="clear" w:color="auto" w:fill="FFFFFF"/>
              <w:spacing w:line="274" w:lineRule="exact"/>
              <w:ind w:right="86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Провести комплексный анализ деятельности учителей – предметников по выявлению причин низкого качества обучения и недопущения неудовлетворительных результатов прохождения государственной итоговой аттестации.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Сентябрь-октябрь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МО, МС</w:t>
            </w:r>
          </w:p>
        </w:tc>
      </w:tr>
      <w:tr w:rsidR="001135C3" w:rsidTr="001135C3">
        <w:trPr>
          <w:gridAfter w:val="1"/>
          <w:wAfter w:w="269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14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плана работы педагогического коллектива по подготовке и проведению государственной итоговой аттестации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УВР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Антошкина </w:t>
            </w:r>
            <w:r>
              <w:rPr>
                <w:rFonts w:ascii="Times New Roman" w:eastAsia="Times New Roman" w:hAnsi="Times New Roman"/>
                <w:color w:val="000000"/>
                <w:spacing w:val="23"/>
                <w:sz w:val="24"/>
                <w:szCs w:val="24"/>
              </w:rPr>
              <w:t>Т.В.</w:t>
            </w:r>
          </w:p>
        </w:tc>
      </w:tr>
      <w:tr w:rsidR="001135C3" w:rsidTr="001135C3">
        <w:trPr>
          <w:gridAfter w:val="1"/>
          <w:wAfter w:w="269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shd w:val="clear" w:color="auto" w:fill="FFFFFF"/>
              <w:spacing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Проведение обучающих совещаний, родительских собраний по подготовке к ГИА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1135C3" w:rsidRDefault="001135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14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УВР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Антошкина </w:t>
            </w:r>
            <w:r>
              <w:rPr>
                <w:rFonts w:ascii="Times New Roman" w:eastAsia="Times New Roman" w:hAnsi="Times New Roman"/>
                <w:color w:val="000000"/>
                <w:spacing w:val="23"/>
                <w:sz w:val="24"/>
                <w:szCs w:val="24"/>
              </w:rPr>
              <w:t>Т.В.</w:t>
            </w:r>
          </w:p>
        </w:tc>
      </w:tr>
      <w:tr w:rsidR="001135C3" w:rsidTr="001135C3">
        <w:trPr>
          <w:gridAfter w:val="1"/>
          <w:wAfter w:w="2693" w:type="dxa"/>
          <w:trHeight w:val="10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14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shd w:val="clear" w:color="auto" w:fill="FFFFFF"/>
              <w:spacing w:line="266" w:lineRule="exact"/>
              <w:ind w:right="14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Использование базы контрольно-измерительных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материалов  ЦОКО ТОПКРО для отслеживания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достижений обучающихся в школе.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https://vpr.sdamgia.ru/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в течение года</w:t>
            </w:r>
          </w:p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</w:p>
        </w:tc>
      </w:tr>
      <w:tr w:rsidR="001135C3" w:rsidTr="001135C3">
        <w:trPr>
          <w:gridAfter w:val="1"/>
          <w:wAfter w:w="2693" w:type="dxa"/>
          <w:trHeight w:val="773"/>
        </w:trPr>
        <w:tc>
          <w:tcPr>
            <w:tcW w:w="1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C3" w:rsidRDefault="001135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shd w:val="clear" w:color="auto" w:fill="FFFFFF"/>
              <w:spacing w:line="266" w:lineRule="exact"/>
              <w:ind w:right="1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Электронного банка заданий для оценки функциональной грамотности</w:t>
            </w:r>
          </w:p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https://fg.resh.edu.ru/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C3" w:rsidRDefault="001135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C3" w:rsidRDefault="001135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35C3" w:rsidTr="001135C3">
        <w:trPr>
          <w:gridAfter w:val="1"/>
          <w:wAfter w:w="269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14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shd w:val="clear" w:color="auto" w:fill="FFFFFF"/>
              <w:spacing w:line="266" w:lineRule="exact"/>
              <w:ind w:right="144"/>
              <w:rPr>
                <w:rFonts w:ascii="Times New Roman" w:eastAsia="Times New Roman" w:hAnsi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Разработка и формирование пакета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рекомендаций для учителей-предметников.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Завучи</w:t>
            </w:r>
          </w:p>
        </w:tc>
      </w:tr>
      <w:tr w:rsidR="001135C3" w:rsidTr="001135C3">
        <w:trPr>
          <w:gridAfter w:val="1"/>
          <w:wAfter w:w="269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Планирование работы  методических объединений учителей:</w:t>
            </w:r>
          </w:p>
          <w:p w:rsidR="001135C3" w:rsidRDefault="001135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- изучение спецификации тестовых заданий;</w:t>
            </w:r>
          </w:p>
          <w:p w:rsidR="001135C3" w:rsidRDefault="001135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 организация системы повторения на уроках;</w:t>
            </w:r>
          </w:p>
          <w:p w:rsidR="001135C3" w:rsidRDefault="001135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ознакомление обучающихся со структурой тестов и критериями оценивания;</w:t>
            </w:r>
          </w:p>
          <w:p w:rsidR="001135C3" w:rsidRDefault="001135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тренировочные упражнения по заполнению тестовых ответов;</w:t>
            </w:r>
          </w:p>
          <w:p w:rsidR="001135C3" w:rsidRDefault="001135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организация индивидуальной работы с детьми.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Завучи</w:t>
            </w:r>
          </w:p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1135C3" w:rsidTr="001135C3">
        <w:trPr>
          <w:gridAfter w:val="1"/>
          <w:wAfter w:w="2693" w:type="dxa"/>
          <w:trHeight w:val="6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использования цифровых образовательных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ресурсов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Завучи</w:t>
            </w:r>
          </w:p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1135C3" w:rsidTr="001135C3">
        <w:trPr>
          <w:gridAfter w:val="1"/>
          <w:wAfter w:w="2693" w:type="dxa"/>
          <w:trHeight w:val="1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критериев,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регламентирующих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подходы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оцениванию работ участников ВПР. Практика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критериального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оценивания.</w:t>
            </w:r>
          </w:p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в течение года</w:t>
            </w:r>
          </w:p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1135C3" w:rsidTr="001135C3">
        <w:trPr>
          <w:gridAfter w:val="1"/>
          <w:wAfter w:w="2693" w:type="dxa"/>
        </w:trPr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pStyle w:val="a4"/>
              <w:widowControl w:val="0"/>
              <w:autoSpaceDE w:val="0"/>
              <w:autoSpaceDN w:val="0"/>
              <w:adjustRightInd w:val="0"/>
              <w:ind w:left="229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2.Контроль, анализ качества обучения и образования</w:t>
            </w:r>
          </w:p>
        </w:tc>
      </w:tr>
      <w:tr w:rsidR="001135C3" w:rsidTr="001135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Посещение уроков администрацией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плану ВШК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плану ВШК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завучи</w:t>
            </w:r>
          </w:p>
        </w:tc>
      </w:tr>
      <w:tr w:rsidR="001135C3" w:rsidTr="001135C3">
        <w:trPr>
          <w:gridAfter w:val="1"/>
          <w:wAfter w:w="269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/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состоянием преподавания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плану ВШК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завучи</w:t>
            </w:r>
          </w:p>
        </w:tc>
      </w:tr>
      <w:tr w:rsidR="001135C3" w:rsidTr="001135C3">
        <w:trPr>
          <w:gridAfter w:val="1"/>
          <w:wAfter w:w="269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/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Классно-обобщающий контроль в 4, 5, 7, 9, 10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плану ВШК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завучи</w:t>
            </w:r>
          </w:p>
        </w:tc>
      </w:tr>
      <w:tr w:rsidR="001135C3" w:rsidTr="001135C3">
        <w:trPr>
          <w:gridAfter w:val="1"/>
          <w:wAfter w:w="2693" w:type="dxa"/>
          <w:trHeight w:val="6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/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shd w:val="clear" w:color="auto" w:fill="FFFFFF"/>
              <w:spacing w:line="281" w:lineRule="exact"/>
              <w:ind w:right="122"/>
              <w:rPr>
                <w:rFonts w:ascii="Times New Roman" w:eastAsia="Times New Roman" w:hAnsi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Административные совещания «Анализ деятельности МО по повышению качества обучения»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плану ВШК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Завучи</w:t>
            </w:r>
          </w:p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1135C3" w:rsidTr="001135C3">
        <w:trPr>
          <w:gridAfter w:val="1"/>
          <w:wAfter w:w="2693" w:type="dxa"/>
          <w:trHeight w:val="8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shd w:val="clear" w:color="auto" w:fill="FFFFFF"/>
              <w:spacing w:line="274" w:lineRule="exact"/>
              <w:ind w:right="108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Совещания при завуче:</w:t>
            </w:r>
          </w:p>
          <w:p w:rsidR="001135C3" w:rsidRDefault="001135C3">
            <w:pPr>
              <w:shd w:val="clear" w:color="auto" w:fill="FFFFFF"/>
              <w:spacing w:line="274" w:lineRule="exact"/>
              <w:ind w:right="108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«Планы работы со слабоуспевающими детьми»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плану ВШК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заместитель директора по </w:t>
            </w:r>
            <w:r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УВР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Антошкина </w:t>
            </w:r>
            <w:r>
              <w:rPr>
                <w:rFonts w:ascii="Times New Roman" w:eastAsia="Times New Roman" w:hAnsi="Times New Roman"/>
                <w:color w:val="000000"/>
                <w:spacing w:val="23"/>
                <w:sz w:val="24"/>
                <w:szCs w:val="24"/>
              </w:rPr>
              <w:t>Т.В.</w:t>
            </w:r>
          </w:p>
        </w:tc>
      </w:tr>
      <w:tr w:rsidR="001135C3" w:rsidTr="001135C3">
        <w:trPr>
          <w:gridAfter w:val="1"/>
          <w:wAfter w:w="2693" w:type="dxa"/>
          <w:trHeight w:val="540"/>
        </w:trPr>
        <w:tc>
          <w:tcPr>
            <w:tcW w:w="1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C3" w:rsidRDefault="001135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shd w:val="clear" w:color="auto" w:fill="FFFFFF"/>
              <w:spacing w:line="274" w:lineRule="exact"/>
              <w:ind w:right="108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Педагогические советы «Предварительная аттестация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плану ВШК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УВР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Антошкина </w:t>
            </w:r>
            <w:r>
              <w:rPr>
                <w:rFonts w:ascii="Times New Roman" w:eastAsia="Times New Roman" w:hAnsi="Times New Roman"/>
                <w:color w:val="000000"/>
                <w:spacing w:val="23"/>
                <w:sz w:val="24"/>
                <w:szCs w:val="24"/>
              </w:rPr>
              <w:t>Т.В.</w:t>
            </w:r>
          </w:p>
        </w:tc>
      </w:tr>
      <w:tr w:rsidR="001135C3" w:rsidTr="001135C3">
        <w:trPr>
          <w:gridAfter w:val="1"/>
          <w:wAfter w:w="269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shd w:val="clear" w:color="auto" w:fill="FFFFFF"/>
              <w:spacing w:line="281" w:lineRule="exact"/>
              <w:ind w:right="122" w:firstLine="29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Планирование работы со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обучающимися, по подготовке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учащихся к ГИА на уроках.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1135C3" w:rsidTr="001135C3">
        <w:trPr>
          <w:gridAfter w:val="1"/>
          <w:wAfter w:w="269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shd w:val="clear" w:color="auto" w:fill="FFFFFF"/>
              <w:spacing w:line="281" w:lineRule="exact"/>
              <w:ind w:right="122" w:firstLine="2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Работа с классными руководителями: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контроль успеваемости и посещаемости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в течение года</w:t>
            </w:r>
          </w:p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завучи, классные руководители</w:t>
            </w:r>
          </w:p>
        </w:tc>
      </w:tr>
      <w:tr w:rsidR="001135C3" w:rsidTr="001135C3">
        <w:trPr>
          <w:gridAfter w:val="1"/>
          <w:wAfter w:w="269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Проведение родительских собраний, посвященных уровню организации учебной дисциплины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в течение года</w:t>
            </w:r>
          </w:p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завучи, классные руководители</w:t>
            </w:r>
          </w:p>
        </w:tc>
      </w:tr>
      <w:tr w:rsidR="001135C3" w:rsidTr="001135C3">
        <w:trPr>
          <w:gridAfter w:val="1"/>
          <w:wAfter w:w="269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Анализ типичных ошибок обучающихся при </w:t>
            </w:r>
            <w:r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 xml:space="preserve">сдаче ГИА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1135C3" w:rsidTr="001135C3">
        <w:trPr>
          <w:gridAfter w:val="1"/>
          <w:wAfter w:w="269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Отслеживание динамики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проектирование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результатов дальнейшего обучения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(план индивидуальной работы с детьми)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lastRenderedPageBreak/>
              <w:t>года</w:t>
            </w:r>
          </w:p>
          <w:p w:rsidR="001135C3" w:rsidRDefault="001135C3">
            <w:pP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учителя </w:t>
            </w:r>
          </w:p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руководители МО</w:t>
            </w:r>
          </w:p>
        </w:tc>
      </w:tr>
      <w:tr w:rsidR="001135C3" w:rsidTr="001135C3">
        <w:trPr>
          <w:gridAfter w:val="1"/>
          <w:wAfter w:w="269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3.  Мониторинг уровня качества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по предметам</w:t>
            </w:r>
          </w:p>
        </w:tc>
      </w:tr>
      <w:tr w:rsidR="001135C3" w:rsidTr="001135C3">
        <w:trPr>
          <w:gridAfter w:val="1"/>
          <w:wAfter w:w="269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Входной контроль - определение степени устойчивости знаний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завучи, руководители МО</w:t>
            </w:r>
          </w:p>
        </w:tc>
      </w:tr>
      <w:tr w:rsidR="001135C3" w:rsidTr="001135C3">
        <w:trPr>
          <w:gridAfter w:val="1"/>
          <w:wAfter w:w="269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Промежуточный (по итогам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полугодия) контроль - отслеживание динамики </w:t>
            </w:r>
          </w:p>
          <w:p w:rsidR="001135C3" w:rsidRDefault="001135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завучи, руководители МО</w:t>
            </w:r>
          </w:p>
        </w:tc>
      </w:tr>
      <w:tr w:rsidR="001135C3" w:rsidTr="001135C3">
        <w:trPr>
          <w:gridAfter w:val="1"/>
          <w:wAfter w:w="269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Планирование деятельности учителя по коррекции знаний  обучающихся с целью  предупреждения неуспеваемости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завучи, руководители МО</w:t>
            </w:r>
          </w:p>
        </w:tc>
      </w:tr>
      <w:tr w:rsidR="001135C3" w:rsidTr="001135C3">
        <w:trPr>
          <w:gridAfter w:val="1"/>
          <w:wAfter w:w="269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Итоговый (годовой) контроль -  определение уровня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ЗУН при переходе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следующий класс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завучи, руководители МО</w:t>
            </w:r>
          </w:p>
        </w:tc>
      </w:tr>
      <w:tr w:rsidR="001135C3" w:rsidTr="001135C3">
        <w:trPr>
          <w:gridAfter w:val="1"/>
          <w:wAfter w:w="269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диагностики подготовки выпускников к государственной итоговой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завучи, руководители МО, учителя-предметники</w:t>
            </w:r>
          </w:p>
        </w:tc>
      </w:tr>
      <w:tr w:rsidR="001135C3" w:rsidTr="001135C3">
        <w:trPr>
          <w:gridAfter w:val="1"/>
          <w:wAfter w:w="269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регионального мониторинга в 4,5,8,10 классах по математике и русскому языку</w:t>
            </w:r>
          </w:p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Мониторинг на основе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/н исследований,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навыков.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Октябрь, февраль, 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завучи, руководители МО, учителя-предметники</w:t>
            </w:r>
          </w:p>
        </w:tc>
      </w:tr>
      <w:tr w:rsidR="001135C3" w:rsidTr="001135C3">
        <w:trPr>
          <w:gridAfter w:val="1"/>
          <w:wAfter w:w="269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Введение поддерживающих спецкурсов, элективных курсов</w:t>
            </w:r>
          </w:p>
        </w:tc>
      </w:tr>
      <w:tr w:rsidR="001135C3" w:rsidTr="001135C3">
        <w:trPr>
          <w:gridAfter w:val="1"/>
          <w:wAfter w:w="269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Введение элективных курсов по математике и русскому языку в 9,11 классах из часов школьного компонента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УВР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Антошкина </w:t>
            </w:r>
            <w:r>
              <w:rPr>
                <w:rFonts w:ascii="Times New Roman" w:eastAsia="Times New Roman" w:hAnsi="Times New Roman"/>
                <w:color w:val="000000"/>
                <w:spacing w:val="23"/>
                <w:sz w:val="24"/>
                <w:szCs w:val="24"/>
              </w:rPr>
              <w:t>Т.В.</w:t>
            </w:r>
          </w:p>
        </w:tc>
      </w:tr>
      <w:tr w:rsidR="001135C3" w:rsidTr="001135C3">
        <w:trPr>
          <w:gridAfter w:val="1"/>
          <w:wAfter w:w="269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Введение элективных курсов по химии, биологии в 10,11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УВР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Антошкина </w:t>
            </w:r>
            <w:r>
              <w:rPr>
                <w:rFonts w:ascii="Times New Roman" w:eastAsia="Times New Roman" w:hAnsi="Times New Roman"/>
                <w:color w:val="000000"/>
                <w:spacing w:val="23"/>
                <w:sz w:val="24"/>
                <w:szCs w:val="24"/>
              </w:rPr>
              <w:t>Т.В.</w:t>
            </w:r>
          </w:p>
        </w:tc>
      </w:tr>
      <w:tr w:rsidR="001135C3" w:rsidTr="001135C3">
        <w:trPr>
          <w:gridAfter w:val="1"/>
          <w:wAfter w:w="269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Введение дифференцированных платных образовательных услуг по  математике и русскому языку в 9,11 для подготовки к государственной (итоговой)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Штадельман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1135C3" w:rsidTr="001135C3">
        <w:trPr>
          <w:gridAfter w:val="1"/>
          <w:wAfter w:w="269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компенсирующих занятий по освоению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умений для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учащихся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не достигших базового уровня подготовки.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УВР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Фокина И.А.</w:t>
            </w:r>
          </w:p>
        </w:tc>
      </w:tr>
      <w:tr w:rsidR="001135C3" w:rsidTr="001135C3">
        <w:trPr>
          <w:gridAfter w:val="1"/>
          <w:wAfter w:w="269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C3" w:rsidRDefault="001135C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Внедрение интегрированных курсов или модулей в рамках внеурочной деятельности.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35C3" w:rsidRDefault="00113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УВР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Фокина И.А.</w:t>
            </w:r>
          </w:p>
        </w:tc>
      </w:tr>
    </w:tbl>
    <w:p w:rsidR="001135C3" w:rsidRDefault="001135C3" w:rsidP="001135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C3" w:rsidRDefault="001135C3" w:rsidP="001135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МБОУ «СОШ №84                                                                   Л.Н.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Коппалова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1135C3" w:rsidRDefault="001135C3" w:rsidP="001135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</w:p>
    <w:p w:rsidR="001135C3" w:rsidRDefault="001135C3" w:rsidP="001135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Составил: </w:t>
      </w:r>
    </w:p>
    <w:p w:rsidR="001135C3" w:rsidRDefault="001135C3" w:rsidP="001135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Антошкина Т.В., заместитель  директора по УВР</w:t>
      </w:r>
    </w:p>
    <w:p w:rsidR="001135C3" w:rsidRDefault="001135C3" w:rsidP="001135C3"/>
    <w:p w:rsidR="00047BB8" w:rsidRDefault="00047BB8"/>
    <w:sectPr w:rsidR="00047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BA4"/>
    <w:multiLevelType w:val="hybridMultilevel"/>
    <w:tmpl w:val="A8C2C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E1E86"/>
    <w:multiLevelType w:val="hybridMultilevel"/>
    <w:tmpl w:val="63F07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33243"/>
    <w:multiLevelType w:val="hybridMultilevel"/>
    <w:tmpl w:val="F22873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66F1D"/>
    <w:multiLevelType w:val="hybridMultilevel"/>
    <w:tmpl w:val="0D7A55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64E33"/>
    <w:multiLevelType w:val="hybridMultilevel"/>
    <w:tmpl w:val="73B0AA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C3"/>
    <w:rsid w:val="00047BB8"/>
    <w:rsid w:val="0011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35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35C3"/>
    <w:pPr>
      <w:ind w:left="720"/>
      <w:contextualSpacing/>
    </w:pPr>
  </w:style>
  <w:style w:type="table" w:styleId="a5">
    <w:name w:val="Table Grid"/>
    <w:basedOn w:val="a1"/>
    <w:uiPriority w:val="59"/>
    <w:rsid w:val="001135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1135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35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35C3"/>
    <w:pPr>
      <w:ind w:left="720"/>
      <w:contextualSpacing/>
    </w:pPr>
  </w:style>
  <w:style w:type="table" w:styleId="a5">
    <w:name w:val="Table Grid"/>
    <w:basedOn w:val="a1"/>
    <w:uiPriority w:val="59"/>
    <w:rsid w:val="001135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1135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.sdamgi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ge.sdamg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.sdamgia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2024-10-11T04:52:00Z</dcterms:created>
  <dcterms:modified xsi:type="dcterms:W3CDTF">2024-10-11T04:53:00Z</dcterms:modified>
</cp:coreProperties>
</file>