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B3" w:rsidRDefault="00563F45">
      <w:pPr>
        <w:pStyle w:val="Heading1"/>
        <w:spacing w:before="78" w:line="254" w:lineRule="auto"/>
        <w:ind w:left="4287" w:right="782" w:hanging="2641"/>
      </w:pPr>
      <w:bookmarkStart w:id="0" w:name="Аннотация_к_рабочей_программе_учебного_к"/>
      <w:bookmarkEnd w:id="0"/>
      <w:r>
        <w:t>Аннотация</w:t>
      </w:r>
      <w:r>
        <w:rPr>
          <w:spacing w:val="-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 xml:space="preserve">«Геометрия» </w:t>
      </w:r>
      <w:bookmarkStart w:id="1" w:name="(ФГОС_СОО)"/>
      <w:bookmarkEnd w:id="1"/>
      <w:r>
        <w:t>(ФГОС СОО)</w:t>
      </w:r>
    </w:p>
    <w:p w:rsidR="00B361B3" w:rsidRDefault="00B361B3">
      <w:pPr>
        <w:pStyle w:val="a3"/>
        <w:ind w:left="0"/>
        <w:rPr>
          <w:b/>
        </w:rPr>
      </w:pPr>
    </w:p>
    <w:p w:rsidR="00B361B3" w:rsidRDefault="00B361B3">
      <w:pPr>
        <w:pStyle w:val="a3"/>
        <w:spacing w:before="16"/>
        <w:ind w:left="0"/>
        <w:rPr>
          <w:b/>
        </w:rPr>
      </w:pPr>
    </w:p>
    <w:p w:rsidR="00B361B3" w:rsidRDefault="00563F45">
      <w:pPr>
        <w:pStyle w:val="a3"/>
        <w:ind w:right="108" w:firstLine="710"/>
        <w:jc w:val="both"/>
      </w:pPr>
      <w:r>
        <w:t>Рабочая программа</w:t>
      </w:r>
      <w:r>
        <w:rPr>
          <w:spacing w:val="-4"/>
        </w:rPr>
        <w:t xml:space="preserve"> </w:t>
      </w:r>
      <w:r>
        <w:t>учебного курса «Геометрия»</w:t>
      </w:r>
      <w:r>
        <w:rPr>
          <w:spacing w:val="-3"/>
        </w:rPr>
        <w:t xml:space="preserve"> </w:t>
      </w:r>
      <w:r>
        <w:t>базового уровня для</w:t>
      </w:r>
      <w:r>
        <w:rPr>
          <w:spacing w:val="-8"/>
        </w:rPr>
        <w:t xml:space="preserve"> </w:t>
      </w:r>
      <w:r>
        <w:t xml:space="preserve">обучающихся 10–11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образования, а также с учётом федеральной рабочей программы воспитания и федеральной рабочей программы учебного курса «Геометрия».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>
        <w:t>обучающихся</w:t>
      </w:r>
      <w:proofErr w:type="gramEnd"/>
      <w:r>
        <w:t>.</w:t>
      </w:r>
    </w:p>
    <w:p w:rsidR="00B361B3" w:rsidRDefault="00B361B3">
      <w:pPr>
        <w:pStyle w:val="a3"/>
        <w:ind w:left="0"/>
      </w:pPr>
    </w:p>
    <w:p w:rsidR="00B361B3" w:rsidRDefault="00563F45">
      <w:pPr>
        <w:pStyle w:val="Heading1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rPr>
          <w:spacing w:val="-4"/>
        </w:rPr>
        <w:t>КУРСА</w:t>
      </w:r>
    </w:p>
    <w:p w:rsidR="00B361B3" w:rsidRDefault="00B361B3">
      <w:pPr>
        <w:pStyle w:val="a3"/>
        <w:spacing w:before="5"/>
        <w:ind w:left="0"/>
        <w:rPr>
          <w:b/>
        </w:rPr>
      </w:pPr>
    </w:p>
    <w:p w:rsidR="00B361B3" w:rsidRDefault="00563F45">
      <w:pPr>
        <w:pStyle w:val="a3"/>
        <w:ind w:right="106" w:firstLine="566"/>
        <w:jc w:val="both"/>
      </w:pPr>
      <w: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 </w:t>
      </w:r>
      <w:proofErr w:type="gramStart"/>
      <w:r>
        <w:t>геометрии</w:t>
      </w:r>
      <w:proofErr w:type="gramEnd"/>
      <w:r>
        <w:t xml:space="preserve"> в направлении 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>
        <w:t>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  <w:proofErr w:type="gramEnd"/>
    </w:p>
    <w:p w:rsidR="00B361B3" w:rsidRDefault="00B361B3">
      <w:pPr>
        <w:pStyle w:val="a3"/>
        <w:spacing w:before="5"/>
        <w:ind w:left="0"/>
      </w:pPr>
    </w:p>
    <w:p w:rsidR="00B361B3" w:rsidRDefault="00563F45">
      <w:pPr>
        <w:pStyle w:val="a3"/>
        <w:spacing w:line="237" w:lineRule="auto"/>
        <w:ind w:right="100" w:firstLine="566"/>
        <w:jc w:val="both"/>
      </w:pPr>
      <w: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</w:t>
      </w:r>
      <w:proofErr w:type="gramStart"/>
      <w:r>
        <w:t>о-</w:t>
      </w:r>
      <w:proofErr w:type="gramEnd"/>
      <w:r>
        <w:t xml:space="preserve"> научной направленности, так и гуманитарной.</w:t>
      </w:r>
    </w:p>
    <w:p w:rsidR="00B361B3" w:rsidRDefault="00B361B3">
      <w:pPr>
        <w:pStyle w:val="a3"/>
        <w:spacing w:before="12"/>
        <w:ind w:left="0"/>
      </w:pPr>
    </w:p>
    <w:p w:rsidR="00B361B3" w:rsidRDefault="00563F45">
      <w:pPr>
        <w:pStyle w:val="a3"/>
        <w:ind w:right="109" w:firstLine="566"/>
        <w:jc w:val="both"/>
      </w:pPr>
      <w:r>
        <w:t xml:space="preserve">Логическое мышление, формируемое при изучении </w:t>
      </w:r>
      <w:proofErr w:type="gramStart"/>
      <w:r>
        <w:t>обучающимися</w:t>
      </w:r>
      <w:proofErr w:type="gramEnd"/>
      <w: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</w:t>
      </w:r>
      <w:proofErr w:type="spellStart"/>
      <w:proofErr w:type="gramStart"/>
      <w:r>
        <w:t>естественно-научного</w:t>
      </w:r>
      <w:proofErr w:type="spellEnd"/>
      <w:proofErr w:type="gramEnd"/>
      <w:r>
        <w:t xml:space="preserve"> цикла, в частности из курса </w:t>
      </w:r>
      <w:r>
        <w:rPr>
          <w:spacing w:val="-2"/>
        </w:rPr>
        <w:t>физики.</w:t>
      </w:r>
    </w:p>
    <w:p w:rsidR="00B361B3" w:rsidRDefault="00B361B3">
      <w:pPr>
        <w:pStyle w:val="a3"/>
        <w:ind w:left="0"/>
      </w:pPr>
    </w:p>
    <w:p w:rsidR="00B361B3" w:rsidRDefault="00563F45">
      <w:pPr>
        <w:pStyle w:val="a3"/>
        <w:ind w:right="102" w:firstLine="566"/>
        <w:jc w:val="both"/>
      </w:pPr>
      <w:r>
        <w:t>Умение ориентироваться</w:t>
      </w:r>
      <w:r>
        <w:rPr>
          <w:spacing w:val="-4"/>
        </w:rPr>
        <w:t xml:space="preserve"> </w:t>
      </w:r>
      <w:r>
        <w:t>в пространстве играет</w:t>
      </w:r>
      <w:r>
        <w:rPr>
          <w:spacing w:val="-3"/>
        </w:rPr>
        <w:t xml:space="preserve"> </w:t>
      </w:r>
      <w:r>
        <w:t>существенную</w:t>
      </w:r>
      <w:r>
        <w:rPr>
          <w:spacing w:val="-1"/>
        </w:rPr>
        <w:t xml:space="preserve"> </w:t>
      </w:r>
      <w:r>
        <w:t>роль во всех</w:t>
      </w:r>
      <w:r>
        <w:rPr>
          <w:spacing w:val="-4"/>
        </w:rPr>
        <w:t xml:space="preserve"> </w:t>
      </w:r>
      <w:r>
        <w:t>областях деятельности человека. Ориентация человека во времени и пространстве ― необходимое условие его социального бытия,</w:t>
      </w:r>
      <w:r>
        <w:rPr>
          <w:spacing w:val="-1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отражения</w:t>
      </w:r>
      <w:r>
        <w:rPr>
          <w:spacing w:val="-3"/>
        </w:rPr>
        <w:t xml:space="preserve"> </w:t>
      </w:r>
      <w:r>
        <w:t>окружающего мира,</w:t>
      </w:r>
      <w:r>
        <w:rPr>
          <w:spacing w:val="-1"/>
        </w:rPr>
        <w:t xml:space="preserve"> </w:t>
      </w:r>
      <w:r>
        <w:t>условие</w:t>
      </w:r>
      <w:r>
        <w:rPr>
          <w:spacing w:val="-3"/>
        </w:rPr>
        <w:t xml:space="preserve"> </w:t>
      </w:r>
      <w:r>
        <w:t xml:space="preserve">успешного познания и активного преобразования действительности. </w:t>
      </w:r>
      <w:proofErr w:type="gramStart"/>
      <w:r>
        <w:t>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</w:t>
      </w:r>
      <w:r>
        <w:rPr>
          <w:spacing w:val="40"/>
        </w:rPr>
        <w:t xml:space="preserve"> </w:t>
      </w:r>
      <w:r>
        <w:t>образного мышления ― существенного компонента в подготовке к практической деятельности по многим направлениям.</w:t>
      </w:r>
      <w:proofErr w:type="gramEnd"/>
    </w:p>
    <w:p w:rsidR="00B361B3" w:rsidRDefault="00B361B3">
      <w:pPr>
        <w:pStyle w:val="a3"/>
        <w:spacing w:before="6"/>
        <w:ind w:left="0"/>
      </w:pPr>
    </w:p>
    <w:p w:rsidR="00B361B3" w:rsidRDefault="00563F45">
      <w:pPr>
        <w:pStyle w:val="a3"/>
        <w:spacing w:before="1"/>
        <w:ind w:right="105" w:firstLine="566"/>
        <w:jc w:val="both"/>
      </w:pPr>
      <w: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</w:t>
      </w:r>
      <w:r>
        <w:rPr>
          <w:spacing w:val="-2"/>
        </w:rPr>
        <w:t xml:space="preserve"> </w:t>
      </w:r>
      <w:r>
        <w:t>геометрии, возможности успешного продолжения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 специальностям, не связанным с прикладным использованием геометрии.</w:t>
      </w:r>
    </w:p>
    <w:p w:rsidR="00B361B3" w:rsidRDefault="00B361B3">
      <w:pPr>
        <w:jc w:val="both"/>
        <w:sectPr w:rsidR="00B361B3">
          <w:type w:val="continuous"/>
          <w:pgSz w:w="11910" w:h="16840"/>
          <w:pgMar w:top="1100" w:right="740" w:bottom="280" w:left="1220" w:header="720" w:footer="720" w:gutter="0"/>
          <w:cols w:space="720"/>
        </w:sectPr>
      </w:pPr>
    </w:p>
    <w:p w:rsidR="00B361B3" w:rsidRDefault="00563F45">
      <w:pPr>
        <w:pStyle w:val="a3"/>
        <w:spacing w:before="71"/>
        <w:ind w:right="112" w:firstLine="566"/>
        <w:jc w:val="both"/>
      </w:pPr>
      <w:r>
        <w:lastRenderedPageBreak/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</w:t>
      </w:r>
      <w:r>
        <w:rPr>
          <w:spacing w:val="40"/>
        </w:rPr>
        <w:t xml:space="preserve"> </w:t>
      </w:r>
      <w:r>
        <w:t>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Кроме этого,</w:t>
      </w:r>
      <w:r>
        <w:rPr>
          <w:spacing w:val="-1"/>
        </w:rPr>
        <w:t xml:space="preserve"> </w:t>
      </w:r>
      <w:r>
        <w:t>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B361B3" w:rsidRDefault="00B361B3">
      <w:pPr>
        <w:pStyle w:val="a3"/>
        <w:spacing w:before="8"/>
        <w:ind w:left="0"/>
      </w:pPr>
    </w:p>
    <w:p w:rsidR="00B361B3" w:rsidRDefault="00563F45">
      <w:pPr>
        <w:pStyle w:val="a3"/>
        <w:spacing w:line="237" w:lineRule="auto"/>
        <w:ind w:right="108" w:firstLine="710"/>
        <w:jc w:val="both"/>
      </w:pPr>
      <w:r>
        <w:t>Достижение цели освоения программы обеспечивается решением</w:t>
      </w:r>
      <w:r>
        <w:rPr>
          <w:spacing w:val="80"/>
        </w:rPr>
        <w:t xml:space="preserve"> </w:t>
      </w:r>
      <w:r>
        <w:t>соответствующих задач. Приоритетными задачами освоения курса «Геометрии» на базовом уровне в 10―11 классах являются:</w:t>
      </w:r>
    </w:p>
    <w:p w:rsidR="00B361B3" w:rsidRDefault="00B361B3">
      <w:pPr>
        <w:pStyle w:val="a3"/>
        <w:spacing w:before="9"/>
        <w:ind w:left="0"/>
      </w:pP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spacing w:line="237" w:lineRule="auto"/>
        <w:ind w:right="115"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формирование представления о геометрии как части мировой культуры и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осознание её взаимосвязи с окружающим миром;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spacing w:before="3"/>
        <w:ind w:right="110"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формирование представления о многогранниках и телах вращения как о</w:t>
      </w:r>
      <w:r>
        <w:rPr>
          <w:spacing w:val="40"/>
          <w:sz w:val="24"/>
        </w:rPr>
        <w:t xml:space="preserve"> </w:t>
      </w:r>
      <w:r>
        <w:rPr>
          <w:sz w:val="24"/>
        </w:rPr>
        <w:t>важнейших математических моделях, позволяющих описывать и изучать разные явления окружающего мира;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spacing w:line="242" w:lineRule="auto"/>
        <w:ind w:right="103"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формирование умения распознавать на чертежах, моделях и в реальном мире многогранники и тела вращения;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spacing w:line="242" w:lineRule="auto"/>
        <w:ind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овладение методами решения задач на построения на изображениях пространственных фигур;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spacing w:line="242" w:lineRule="auto"/>
        <w:ind w:right="116"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ind w:right="114"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spacing w:line="237" w:lineRule="auto"/>
        <w:ind w:right="114"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B361B3" w:rsidRDefault="00563F45">
      <w:pPr>
        <w:pStyle w:val="a4"/>
        <w:numPr>
          <w:ilvl w:val="0"/>
          <w:numId w:val="1"/>
        </w:numPr>
        <w:tabs>
          <w:tab w:val="left" w:pos="479"/>
          <w:tab w:val="left" w:pos="1200"/>
        </w:tabs>
        <w:ind w:hanging="360"/>
        <w:rPr>
          <w:sz w:val="24"/>
        </w:rPr>
      </w:pPr>
      <w:r>
        <w:rPr>
          <w:color w:val="333333"/>
          <w:sz w:val="20"/>
        </w:rPr>
        <w:tab/>
      </w:r>
      <w:r>
        <w:rPr>
          <w:sz w:val="24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 полученные результаты.</w:t>
      </w:r>
    </w:p>
    <w:p w:rsidR="00B361B3" w:rsidRDefault="00563F45">
      <w:pPr>
        <w:pStyle w:val="a3"/>
        <w:spacing w:before="275"/>
        <w:ind w:right="99" w:firstLine="566"/>
        <w:jc w:val="both"/>
      </w:pPr>
      <w:r>
        <w:t>Отличительной</w:t>
      </w:r>
      <w:r>
        <w:rPr>
          <w:spacing w:val="-5"/>
        </w:rPr>
        <w:t xml:space="preserve"> </w:t>
      </w:r>
      <w:r>
        <w:t>особенностью</w:t>
      </w:r>
      <w:r>
        <w:rPr>
          <w:spacing w:val="-3"/>
        </w:rPr>
        <w:t xml:space="preserve"> </w:t>
      </w:r>
      <w:r>
        <w:t>программы является</w:t>
      </w:r>
      <w:r>
        <w:rPr>
          <w:spacing w:val="-2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 курс</w:t>
      </w:r>
      <w:r>
        <w:rPr>
          <w:spacing w:val="-2"/>
        </w:rPr>
        <w:t xml:space="preserve"> </w:t>
      </w:r>
      <w:r>
        <w:t>стереометрии</w:t>
      </w:r>
      <w:r>
        <w:rPr>
          <w:spacing w:val="-5"/>
        </w:rPr>
        <w:t xml:space="preserve"> </w:t>
      </w:r>
      <w:r>
        <w:t>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</w:t>
      </w:r>
    </w:p>
    <w:p w:rsidR="00B361B3" w:rsidRDefault="00B361B3">
      <w:pPr>
        <w:pStyle w:val="a3"/>
        <w:ind w:left="0"/>
      </w:pPr>
    </w:p>
    <w:p w:rsidR="00B361B3" w:rsidRDefault="00563F45">
      <w:pPr>
        <w:pStyle w:val="a3"/>
        <w:ind w:right="100" w:firstLine="566"/>
        <w:jc w:val="both"/>
      </w:pPr>
      <w: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образом –</w:t>
      </w:r>
      <w:r>
        <w:rPr>
          <w:spacing w:val="-4"/>
        </w:rPr>
        <w:t xml:space="preserve"> </w:t>
      </w:r>
      <w:r>
        <w:t>в условиях отвлечения от наглядности, мысленного изменения его исходного содержания.</w:t>
      </w:r>
    </w:p>
    <w:p w:rsidR="00B361B3" w:rsidRDefault="00B361B3">
      <w:pPr>
        <w:pStyle w:val="a3"/>
        <w:spacing w:before="6"/>
        <w:ind w:left="0"/>
      </w:pPr>
    </w:p>
    <w:p w:rsidR="00B361B3" w:rsidRDefault="00563F45">
      <w:pPr>
        <w:pStyle w:val="a3"/>
        <w:tabs>
          <w:tab w:val="left" w:pos="2365"/>
          <w:tab w:val="left" w:pos="4327"/>
          <w:tab w:val="left" w:pos="5238"/>
          <w:tab w:val="left" w:pos="6087"/>
          <w:tab w:val="left" w:pos="7708"/>
          <w:tab w:val="left" w:pos="8102"/>
          <w:tab w:val="left" w:pos="8993"/>
        </w:tabs>
        <w:spacing w:line="275" w:lineRule="exact"/>
        <w:ind w:left="1046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содержательные</w:t>
      </w:r>
      <w:r>
        <w:tab/>
      </w:r>
      <w:r>
        <w:rPr>
          <w:spacing w:val="-4"/>
        </w:rPr>
        <w:t>линии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«Геометрии»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10–11</w:t>
      </w:r>
      <w:r>
        <w:tab/>
      </w:r>
      <w:r>
        <w:rPr>
          <w:spacing w:val="-2"/>
        </w:rPr>
        <w:t>классах:</w:t>
      </w:r>
    </w:p>
    <w:p w:rsidR="00B361B3" w:rsidRDefault="00563F45">
      <w:pPr>
        <w:pStyle w:val="a3"/>
        <w:spacing w:line="242" w:lineRule="auto"/>
      </w:pPr>
      <w:r>
        <w:t>«Многогранники», «Прямые и плоскости в пространстве», «Тела вращения», «Векторы и координаты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пространстве».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логических умений</w:t>
      </w:r>
      <w:r>
        <w:rPr>
          <w:spacing w:val="2"/>
        </w:rPr>
        <w:t xml:space="preserve"> </w:t>
      </w:r>
      <w:r>
        <w:t>распределяется не</w:t>
      </w:r>
      <w:r>
        <w:rPr>
          <w:spacing w:val="-4"/>
        </w:rPr>
        <w:t xml:space="preserve"> </w:t>
      </w:r>
      <w:r>
        <w:rPr>
          <w:spacing w:val="-2"/>
        </w:rPr>
        <w:t>только</w:t>
      </w:r>
    </w:p>
    <w:p w:rsidR="00B361B3" w:rsidRDefault="00B361B3">
      <w:pPr>
        <w:spacing w:line="242" w:lineRule="auto"/>
        <w:sectPr w:rsidR="00B361B3">
          <w:pgSz w:w="11910" w:h="16840"/>
          <w:pgMar w:top="1040" w:right="740" w:bottom="280" w:left="1220" w:header="720" w:footer="720" w:gutter="0"/>
          <w:cols w:space="720"/>
        </w:sectPr>
      </w:pPr>
    </w:p>
    <w:p w:rsidR="00B361B3" w:rsidRDefault="00563F45">
      <w:pPr>
        <w:pStyle w:val="a3"/>
        <w:spacing w:before="66" w:line="242" w:lineRule="auto"/>
      </w:pPr>
      <w:r>
        <w:lastRenderedPageBreak/>
        <w:t>по</w:t>
      </w:r>
      <w:r>
        <w:rPr>
          <w:spacing w:val="80"/>
        </w:rPr>
        <w:t xml:space="preserve"> </w:t>
      </w:r>
      <w:r>
        <w:t>содержательным</w:t>
      </w:r>
      <w:r>
        <w:rPr>
          <w:spacing w:val="80"/>
        </w:rPr>
        <w:t xml:space="preserve"> </w:t>
      </w:r>
      <w:r>
        <w:t>линиям,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годам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среднего</w:t>
      </w:r>
      <w:r>
        <w:rPr>
          <w:spacing w:val="80"/>
        </w:rPr>
        <w:t xml:space="preserve"> </w:t>
      </w:r>
      <w:r>
        <w:t xml:space="preserve">общего </w:t>
      </w:r>
      <w:r>
        <w:rPr>
          <w:spacing w:val="-2"/>
        </w:rPr>
        <w:t>образования.</w:t>
      </w:r>
    </w:p>
    <w:p w:rsidR="00B361B3" w:rsidRDefault="00B361B3">
      <w:pPr>
        <w:pStyle w:val="a3"/>
        <w:spacing w:before="2"/>
        <w:ind w:left="0"/>
      </w:pPr>
    </w:p>
    <w:p w:rsidR="00B361B3" w:rsidRDefault="00563F45">
      <w:pPr>
        <w:pStyle w:val="a3"/>
        <w:ind w:right="99" w:firstLine="566"/>
        <w:jc w:val="both"/>
      </w:pPr>
      <w:r>
        <w:t>Содержание образования, соответствующее предметным результатам освоения рабочей</w:t>
      </w:r>
      <w:r>
        <w:rPr>
          <w:spacing w:val="-2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распределённым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структурировано</w:t>
      </w:r>
      <w:r>
        <w:rPr>
          <w:spacing w:val="-3"/>
        </w:rPr>
        <w:t xml:space="preserve"> </w:t>
      </w:r>
      <w:r>
        <w:t>таким</w:t>
      </w:r>
      <w:r>
        <w:rPr>
          <w:spacing w:val="-6"/>
        </w:rPr>
        <w:t xml:space="preserve"> </w:t>
      </w:r>
      <w:r>
        <w:t>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</w:t>
      </w:r>
      <w:r>
        <w:rPr>
          <w:spacing w:val="-4"/>
        </w:rPr>
        <w:t xml:space="preserve"> </w:t>
      </w:r>
      <w:r>
        <w:t>включались в</w:t>
      </w:r>
      <w:r>
        <w:rPr>
          <w:spacing w:val="-2"/>
        </w:rPr>
        <w:t xml:space="preserve"> </w:t>
      </w:r>
      <w:r>
        <w:t>общую систему</w:t>
      </w:r>
      <w:r>
        <w:rPr>
          <w:spacing w:val="-4"/>
        </w:rPr>
        <w:t xml:space="preserve"> </w:t>
      </w:r>
      <w:r>
        <w:t>геометрических представлений обучающихся, расширяя и углубляя её, образуя прочные множественные связи.</w:t>
      </w:r>
    </w:p>
    <w:p w:rsidR="00B361B3" w:rsidRDefault="00563F45">
      <w:pPr>
        <w:pStyle w:val="Heading1"/>
        <w:spacing w:before="246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:rsidR="00B361B3" w:rsidRDefault="00B361B3">
      <w:pPr>
        <w:pStyle w:val="a3"/>
        <w:spacing w:before="2"/>
        <w:ind w:left="0"/>
        <w:rPr>
          <w:b/>
        </w:rPr>
      </w:pPr>
    </w:p>
    <w:p w:rsidR="00B361B3" w:rsidRDefault="00563F45">
      <w:pPr>
        <w:pStyle w:val="a3"/>
        <w:spacing w:line="237" w:lineRule="auto"/>
        <w:ind w:right="315" w:firstLine="710"/>
      </w:pPr>
      <w:r>
        <w:t>На изучение геометрии отводится 2 часа в неделю в 10 классе и 1час в неделю в 11 классе, всего за два года обучения – 98учебных часа.</w:t>
      </w:r>
    </w:p>
    <w:p w:rsidR="00B361B3" w:rsidRDefault="00B361B3">
      <w:pPr>
        <w:pStyle w:val="a3"/>
        <w:spacing w:before="35"/>
        <w:ind w:left="0"/>
      </w:pPr>
    </w:p>
    <w:p w:rsidR="00B361B3" w:rsidRDefault="00563F45">
      <w:pPr>
        <w:pStyle w:val="Heading1"/>
        <w:spacing w:before="0"/>
      </w:pPr>
      <w:r>
        <w:rPr>
          <w:spacing w:val="-5"/>
        </w:rPr>
        <w:t>УМК</w:t>
      </w:r>
    </w:p>
    <w:p w:rsidR="00B361B3" w:rsidRDefault="00B361B3">
      <w:pPr>
        <w:pStyle w:val="a3"/>
        <w:ind w:left="0"/>
        <w:rPr>
          <w:b/>
        </w:rPr>
      </w:pPr>
    </w:p>
    <w:p w:rsidR="00B361B3" w:rsidRDefault="00563F45">
      <w:pPr>
        <w:spacing w:before="1" w:line="272" w:lineRule="exact"/>
        <w:ind w:left="1190"/>
        <w:rPr>
          <w:b/>
          <w:sz w:val="24"/>
        </w:rPr>
      </w:pPr>
      <w:r>
        <w:rPr>
          <w:b/>
          <w:sz w:val="24"/>
        </w:rPr>
        <w:t>10-11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класс:</w:t>
      </w:r>
    </w:p>
    <w:p w:rsidR="00B361B3" w:rsidRDefault="00563F45">
      <w:pPr>
        <w:pStyle w:val="a3"/>
        <w:tabs>
          <w:tab w:val="left" w:pos="4761"/>
        </w:tabs>
        <w:spacing w:line="242" w:lineRule="auto"/>
        <w:ind w:right="315" w:firstLine="710"/>
      </w:pPr>
      <w:r>
        <w:t>Л.С.</w:t>
      </w:r>
      <w:r>
        <w:rPr>
          <w:spacing w:val="80"/>
        </w:rPr>
        <w:t xml:space="preserve"> </w:t>
      </w:r>
      <w:proofErr w:type="spellStart"/>
      <w:r>
        <w:t>Атанасян</w:t>
      </w:r>
      <w:proofErr w:type="spellEnd"/>
      <w:r>
        <w:t>,</w:t>
      </w:r>
      <w:r>
        <w:rPr>
          <w:spacing w:val="80"/>
        </w:rPr>
        <w:t xml:space="preserve"> </w:t>
      </w:r>
      <w:r>
        <w:t>В.Ф.</w:t>
      </w:r>
      <w:r>
        <w:rPr>
          <w:spacing w:val="80"/>
        </w:rPr>
        <w:t xml:space="preserve"> </w:t>
      </w:r>
      <w:r>
        <w:t>Бутузов,</w:t>
      </w:r>
      <w:r>
        <w:rPr>
          <w:spacing w:val="80"/>
        </w:rPr>
        <w:t xml:space="preserve"> </w:t>
      </w:r>
      <w:r>
        <w:t>С.Б.</w:t>
      </w:r>
      <w:r>
        <w:rPr>
          <w:spacing w:val="80"/>
        </w:rPr>
        <w:t xml:space="preserve"> </w:t>
      </w:r>
      <w:r>
        <w:t>Кадомцев,</w:t>
      </w:r>
      <w:r>
        <w:rPr>
          <w:spacing w:val="80"/>
        </w:rPr>
        <w:t xml:space="preserve"> </w:t>
      </w:r>
      <w:r>
        <w:t>Э.Г.</w:t>
      </w:r>
      <w:r>
        <w:rPr>
          <w:spacing w:val="80"/>
        </w:rPr>
        <w:t xml:space="preserve"> </w:t>
      </w:r>
      <w:r>
        <w:t>Позняк,</w:t>
      </w:r>
      <w:r>
        <w:rPr>
          <w:spacing w:val="80"/>
        </w:rPr>
        <w:t xml:space="preserve"> </w:t>
      </w:r>
      <w:r>
        <w:t>Л.С.</w:t>
      </w:r>
      <w:r>
        <w:rPr>
          <w:spacing w:val="80"/>
        </w:rPr>
        <w:t xml:space="preserve"> </w:t>
      </w:r>
      <w:r>
        <w:t>Киселева. Геометрия</w:t>
      </w:r>
      <w:r>
        <w:rPr>
          <w:spacing w:val="35"/>
        </w:rPr>
        <w:t xml:space="preserve">  </w:t>
      </w:r>
      <w:r>
        <w:t>(базовый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rPr>
          <w:spacing w:val="-2"/>
        </w:rPr>
        <w:t>углубленный</w:t>
      </w:r>
      <w:r>
        <w:tab/>
        <w:t>уровень).</w:t>
      </w:r>
      <w:r>
        <w:rPr>
          <w:spacing w:val="36"/>
        </w:rPr>
        <w:t xml:space="preserve">  </w:t>
      </w:r>
      <w:r>
        <w:t>10-11</w:t>
      </w:r>
      <w:r>
        <w:rPr>
          <w:spacing w:val="36"/>
        </w:rPr>
        <w:t xml:space="preserve">  </w:t>
      </w:r>
      <w:r>
        <w:t>классы.</w:t>
      </w:r>
      <w:r>
        <w:rPr>
          <w:spacing w:val="36"/>
        </w:rPr>
        <w:t xml:space="preserve">  </w:t>
      </w:r>
      <w:r>
        <w:t>Учебник.</w:t>
      </w:r>
      <w:r>
        <w:rPr>
          <w:spacing w:val="37"/>
        </w:rPr>
        <w:t xml:space="preserve">  </w:t>
      </w:r>
      <w:r>
        <w:rPr>
          <w:spacing w:val="-2"/>
        </w:rPr>
        <w:t>Москва.</w:t>
      </w:r>
    </w:p>
    <w:p w:rsidR="00B361B3" w:rsidRDefault="00563F45">
      <w:pPr>
        <w:pStyle w:val="a3"/>
        <w:spacing w:line="271" w:lineRule="exact"/>
      </w:pPr>
      <w:r>
        <w:rPr>
          <w:spacing w:val="-2"/>
        </w:rPr>
        <w:t>«Просвещение».</w:t>
      </w:r>
    </w:p>
    <w:sectPr w:rsidR="00B361B3" w:rsidSect="00B361B3">
      <w:pgSz w:w="11910" w:h="16840"/>
      <w:pgMar w:top="1040" w:right="74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643E"/>
    <w:multiLevelType w:val="hybridMultilevel"/>
    <w:tmpl w:val="F6E4371C"/>
    <w:lvl w:ilvl="0" w:tplc="7F88E9D2">
      <w:numFmt w:val="bullet"/>
      <w:lvlText w:val=""/>
      <w:lvlJc w:val="left"/>
      <w:pPr>
        <w:ind w:left="479" w:hanging="108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1" w:tplc="A992D602">
      <w:numFmt w:val="bullet"/>
      <w:lvlText w:val="•"/>
      <w:lvlJc w:val="left"/>
      <w:pPr>
        <w:ind w:left="1426" w:hanging="1081"/>
      </w:pPr>
      <w:rPr>
        <w:rFonts w:hint="default"/>
        <w:lang w:val="ru-RU" w:eastAsia="en-US" w:bidi="ar-SA"/>
      </w:rPr>
    </w:lvl>
    <w:lvl w:ilvl="2" w:tplc="AB3EE06E">
      <w:numFmt w:val="bullet"/>
      <w:lvlText w:val="•"/>
      <w:lvlJc w:val="left"/>
      <w:pPr>
        <w:ind w:left="2372" w:hanging="1081"/>
      </w:pPr>
      <w:rPr>
        <w:rFonts w:hint="default"/>
        <w:lang w:val="ru-RU" w:eastAsia="en-US" w:bidi="ar-SA"/>
      </w:rPr>
    </w:lvl>
    <w:lvl w:ilvl="3" w:tplc="98241D40">
      <w:numFmt w:val="bullet"/>
      <w:lvlText w:val="•"/>
      <w:lvlJc w:val="left"/>
      <w:pPr>
        <w:ind w:left="3319" w:hanging="1081"/>
      </w:pPr>
      <w:rPr>
        <w:rFonts w:hint="default"/>
        <w:lang w:val="ru-RU" w:eastAsia="en-US" w:bidi="ar-SA"/>
      </w:rPr>
    </w:lvl>
    <w:lvl w:ilvl="4" w:tplc="7FD2F926">
      <w:numFmt w:val="bullet"/>
      <w:lvlText w:val="•"/>
      <w:lvlJc w:val="left"/>
      <w:pPr>
        <w:ind w:left="4265" w:hanging="1081"/>
      </w:pPr>
      <w:rPr>
        <w:rFonts w:hint="default"/>
        <w:lang w:val="ru-RU" w:eastAsia="en-US" w:bidi="ar-SA"/>
      </w:rPr>
    </w:lvl>
    <w:lvl w:ilvl="5" w:tplc="E3F02964">
      <w:numFmt w:val="bullet"/>
      <w:lvlText w:val="•"/>
      <w:lvlJc w:val="left"/>
      <w:pPr>
        <w:ind w:left="5212" w:hanging="1081"/>
      </w:pPr>
      <w:rPr>
        <w:rFonts w:hint="default"/>
        <w:lang w:val="ru-RU" w:eastAsia="en-US" w:bidi="ar-SA"/>
      </w:rPr>
    </w:lvl>
    <w:lvl w:ilvl="6" w:tplc="5BC047C4">
      <w:numFmt w:val="bullet"/>
      <w:lvlText w:val="•"/>
      <w:lvlJc w:val="left"/>
      <w:pPr>
        <w:ind w:left="6158" w:hanging="1081"/>
      </w:pPr>
      <w:rPr>
        <w:rFonts w:hint="default"/>
        <w:lang w:val="ru-RU" w:eastAsia="en-US" w:bidi="ar-SA"/>
      </w:rPr>
    </w:lvl>
    <w:lvl w:ilvl="7" w:tplc="8006E44C">
      <w:numFmt w:val="bullet"/>
      <w:lvlText w:val="•"/>
      <w:lvlJc w:val="left"/>
      <w:pPr>
        <w:ind w:left="7104" w:hanging="1081"/>
      </w:pPr>
      <w:rPr>
        <w:rFonts w:hint="default"/>
        <w:lang w:val="ru-RU" w:eastAsia="en-US" w:bidi="ar-SA"/>
      </w:rPr>
    </w:lvl>
    <w:lvl w:ilvl="8" w:tplc="C9E6343E">
      <w:numFmt w:val="bullet"/>
      <w:lvlText w:val="•"/>
      <w:lvlJc w:val="left"/>
      <w:pPr>
        <w:ind w:left="8051" w:hanging="10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61B3"/>
    <w:rsid w:val="00487F41"/>
    <w:rsid w:val="00563F45"/>
    <w:rsid w:val="00802F3E"/>
    <w:rsid w:val="00B3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61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61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61B3"/>
    <w:pPr>
      <w:ind w:left="47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361B3"/>
    <w:pPr>
      <w:spacing w:before="1"/>
      <w:ind w:left="47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361B3"/>
    <w:pPr>
      <w:ind w:left="479" w:right="10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36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Маргарита</cp:lastModifiedBy>
  <cp:revision>2</cp:revision>
  <dcterms:created xsi:type="dcterms:W3CDTF">2024-09-09T12:00:00Z</dcterms:created>
  <dcterms:modified xsi:type="dcterms:W3CDTF">2024-09-09T12:00:00Z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